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360" w:lineRule="auto"/>
        <w:ind w:right="28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Material produzido pelo Laboratório de Acessibilidade da Unicamp. Esse serviço encontra-se ancorado na Lei de Inclusão Brasileira nº 13.146 de 06 de julho de 2015, Lei dos Direitos Autorais nº 9.610 de 19 de fevereiro de 1998, e o Tratado de Marraqueche, promulgado por meio do Decreto nº 9.522/2018.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b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GUIA SIMPLIFICADO DE RECOMENDAÇÕES PARA A PRODUÇÃO DE ATOS ADMINISTRATIVOS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Este guia foi elaborado com base no Manual de Padronização de Atos Administrativos  da Unicamp, desenvolvido pelo Arquivo Central do Sistema de Arquivos (SIARQ).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sz w:val="24"/>
          <w:szCs w:val="24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 principal objetivo é sintetizar os principais conceitos e referências, além de indicar  orientações sobre a produção de atos administrativos, a fim de oferecer instruções  padronizadas para toda a Universidade.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Grupo de Trabalho instituído pela Portaria CGU nº 01/2023: </w:t>
      </w:r>
    </w:p>
    <w:p w:rsidR="00000000" w:rsidDel="00000000" w:rsidP="00000000" w:rsidRDefault="00000000" w:rsidRPr="00000000" w14:paraId="00000009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Thiago Pinheiro Rosa (FT e Instrutor Educorp) – Presidente </w:t>
      </w:r>
    </w:p>
    <w:p w:rsidR="00000000" w:rsidDel="00000000" w:rsidP="00000000" w:rsidRDefault="00000000" w:rsidRPr="00000000" w14:paraId="0000000A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Ana Carolina Braz Moitinho (HC) </w:t>
      </w:r>
    </w:p>
    <w:p w:rsidR="00000000" w:rsidDel="00000000" w:rsidP="00000000" w:rsidRDefault="00000000" w:rsidRPr="00000000" w14:paraId="0000000B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Angela Noronha Bignami (SG) </w:t>
      </w:r>
    </w:p>
    <w:p w:rsidR="00000000" w:rsidDel="00000000" w:rsidP="00000000" w:rsidRDefault="00000000" w:rsidRPr="00000000" w14:paraId="0000000C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Ana Paula Montagner (CGU) 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Carlos Renato Paraizo (DGRH) </w:t>
      </w:r>
    </w:p>
    <w:p w:rsidR="00000000" w:rsidDel="00000000" w:rsidP="00000000" w:rsidRDefault="00000000" w:rsidRPr="00000000" w14:paraId="0000000E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Décio Henrique Franco (FOP) </w:t>
      </w:r>
    </w:p>
    <w:p w:rsidR="00000000" w:rsidDel="00000000" w:rsidP="00000000" w:rsidRDefault="00000000" w:rsidRPr="00000000" w14:paraId="0000000F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Edimilson Montalti (HC) </w:t>
      </w:r>
    </w:p>
    <w:p w:rsidR="00000000" w:rsidDel="00000000" w:rsidP="00000000" w:rsidRDefault="00000000" w:rsidRPr="00000000" w14:paraId="0000001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Fábio Rodrigo Pinheiro da Silva (SIC) </w:t>
      </w:r>
    </w:p>
    <w:p w:rsidR="00000000" w:rsidDel="00000000" w:rsidP="00000000" w:rsidRDefault="00000000" w:rsidRPr="00000000" w14:paraId="00000011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Girlene Otaviano Costa de Rosso (FEQ) </w:t>
      </w:r>
    </w:p>
    <w:p w:rsidR="00000000" w:rsidDel="00000000" w:rsidP="00000000" w:rsidRDefault="00000000" w:rsidRPr="00000000" w14:paraId="00000012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Grazielle Cássia Alves de Souza (GGBS) </w:t>
      </w:r>
    </w:p>
    <w:p w:rsidR="00000000" w:rsidDel="00000000" w:rsidP="00000000" w:rsidRDefault="00000000" w:rsidRPr="00000000" w14:paraId="00000013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Janaína Adiara Santos (SIARQ) </w:t>
      </w:r>
    </w:p>
    <w:p w:rsidR="00000000" w:rsidDel="00000000" w:rsidP="00000000" w:rsidRDefault="00000000" w:rsidRPr="00000000" w14:paraId="00000014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Luiz Carlos Fernandes (GGBS) </w:t>
      </w:r>
    </w:p>
    <w:p w:rsidR="00000000" w:rsidDel="00000000" w:rsidP="00000000" w:rsidRDefault="00000000" w:rsidRPr="00000000" w14:paraId="00000015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Patricia Ferrari Schedenffeldt (DGA) </w:t>
      </w:r>
    </w:p>
    <w:p w:rsidR="00000000" w:rsidDel="00000000" w:rsidP="00000000" w:rsidRDefault="00000000" w:rsidRPr="00000000" w14:paraId="00000016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Roberta Cristina Dal’Evedove Tartarotti (SBU)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Sumário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Conceito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Página 1.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Formatação </w:t>
      </w:r>
      <w:r w:rsidDel="00000000" w:rsidR="00000000" w:rsidRPr="00000000">
        <w:rPr>
          <w:b w:val="1"/>
          <w:sz w:val="24"/>
          <w:szCs w:val="24"/>
          <w:rtl w:val="0"/>
        </w:rPr>
        <w:t xml:space="preserve">Página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Espécies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Página 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Mensagens Eletrônicas </w:t>
      </w:r>
      <w:r w:rsidDel="00000000" w:rsidR="00000000" w:rsidRPr="00000000">
        <w:rPr>
          <w:b w:val="1"/>
          <w:sz w:val="24"/>
          <w:szCs w:val="24"/>
          <w:rtl w:val="0"/>
        </w:rPr>
        <w:t xml:space="preserve">Página 8.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Página 1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Conceito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Ato administrativo é uma manifestação unilateral de vontade da Administração  Pública, com a finalidade de adquirir, resguardar, transferir, modificar, extinguir e  declarar direitos ou impor obrigações aos administrados ou a si própria, de modo a  satisfazer o interesse público. 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Para que produzam efeitos válidos, é necessário que os atos administrativos  apresentem cinco requisitos: competência, finalidade, forma, motivo e objeto.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Competência: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Atribuição conferida por lei ao agente público para a prática do ato.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Forma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Cumprimento das formalidades legais de como o ato deve ser praticado.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Objeto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Resultado prático do ato, ou seja, o efeito imediato ou fato que o ato produz.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Finalidade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Resultado que se pretende alcançar com a prática do ato.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Motivo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Situação que gera a necessidade do ato e fundamenta a sua prática.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360" w:lineRule="auto"/>
        <w:ind w:right="285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Formatação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Ainda que os documentos sejam cada vez mais produzidos em formato digital, seus formatos e  dimensões seguem os parâmetros das folhas em papel. Neste caso, recomenda-se o padrão A4  (21cm x 29,7cm);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Priorize a produção de documentos nato-digitais, com atenção aos requisitos de autenticidade e integridade, por meio da utilização de </w:t>
      </w: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Sistema Informatizado de Gestão Arquivística de Documentos (SIGAD)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Evite a impressão de cópias de documentos nato-digitais;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Em caso de necessidade, a impressão dos textos deve  ser feita na cor preta, em papel em branco. A impressão  colorida deve ser usada apenas para gráficos e ilustrações.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Fonte</w:t>
      </w:r>
      <w:r w:rsidDel="00000000" w:rsidR="00000000" w:rsidRPr="00000000">
        <w:rPr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Arial ou Calibri, tamanho 12;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Em determinadas situações, como citações, notas,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observações, podem ser utilizados tamanhos menores: 11 nas citações, notas e observações; e 10 nas notas de rodapé.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360" w:lineRule="auto"/>
        <w:ind w:right="285"/>
        <w:jc w:val="both"/>
        <w:rPr>
          <w:i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Página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Estilos de Letra</w:t>
      </w:r>
      <w:r w:rsidDel="00000000" w:rsidR="00000000" w:rsidRPr="00000000">
        <w:rPr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Os estilos sombreado, sublinhado e relevo não devem ser utilizados. Os estilos caixa alta, negrito, itálico ou qualquer outro tipo de formatação que afete a simplicidade do documento devem ser utilizados sem abuso, nas seguintes situações: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a) CAIXA ALTA: título dos documentos;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b) </w:t>
      </w: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Negrito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: título e destaque de trechos e palavras;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c) </w:t>
      </w:r>
      <w:r w:rsidDel="00000000" w:rsidR="00000000" w:rsidRPr="00000000">
        <w:rPr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Itálico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: palavras estrangeiras, nomes em latim, gêneros e espécies biológicas.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1"/>
          <w:smallCaps w:val="0"/>
          <w:strike w:val="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i w:val="1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Margens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Superior: 1,5 cm.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Inferior: 1,5 cm.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Esquerda: 2,5 cm.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Direita: 2,0 cm.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Cabeçalho: 1,5 cm.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Rodapé: 0 cm.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360" w:lineRule="auto"/>
        <w:ind w:right="285"/>
        <w:jc w:val="both"/>
        <w:rPr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1"/>
          <w:smallCaps w:val="0"/>
          <w:strike w:val="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i w:val="1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Formatação de Parágrafo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sectPr>
          <w:pgSz w:h="16820" w:w="11900" w:orient="portrait"/>
          <w:pgMar w:bottom="1133.8582677165355" w:top="1700.7874015748032" w:left="1700.7874015748032" w:right="1133.8582677165355" w:header="0" w:footer="720"/>
          <w:pgNumType w:start="1"/>
          <w:cols w:equalWidth="0" w:num="1">
            <w:col w:space="0" w:w="9070.86"/>
          </w:cols>
        </w:sectPr>
      </w:pP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Alinhamento do texto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Justificado.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Entre linhas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0pt. após a saudação  ao destinatário ou última  frase, “até o final do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documento”.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72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1,5 linha do início até a  saudação final;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Simples após saudação  ao destinatário ou última  frase do documento, “até  o final do documento”,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incluindo identificação do  autor e endereçamento; 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4 linhas em branco, com  espaçamento simples,  antes do nome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do autor do  documento.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Entre parágrafos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72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Automático antes e  depois, até saudação  formal; </w:t>
      </w:r>
    </w:p>
    <w:p w:rsidR="00000000" w:rsidDel="00000000" w:rsidP="00000000" w:rsidRDefault="00000000" w:rsidRPr="00000000" w14:paraId="00000049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Página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0pt. após a saudação  ao destinatário ou última frase, “até o final  do documento”.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Citações ou transcrições</w:t>
      </w:r>
      <w:r w:rsidDel="00000000" w:rsidR="00000000" w:rsidRPr="00000000">
        <w:rPr>
          <w:b w:val="1"/>
          <w:sz w:val="24"/>
          <w:szCs w:val="24"/>
          <w:rtl w:val="0"/>
        </w:rPr>
        <w:t xml:space="preserve">: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Esquerdo 2 cm. e direito 2 cm.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133.8582677165355" w:top="1700.7874015748032" w:left="1700.7874015748032" w:right="1133.8582677165355" w:header="0" w:footer="720"/>
          <w:cols w:equalWidth="0" w:num="1">
            <w:col w:space="0" w:w="9070.86"/>
          </w:cols>
        </w:sectPr>
      </w:pP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Avanço de parágrafos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1,25 cm. do início do texto.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1"/>
          <w:smallCaps w:val="0"/>
          <w:strike w:val="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i w:val="1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Numeração de Páginas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 número da página do documento deve ser exibido  a partir da segunda página, à direita da página, no  rodapé do documento.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ESPÉCIES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ATA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Registro expositivo, completo ou resumido, com clareza e fidelidade  das ocorrências, discussões e decisões realizadas em reunião.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Competência: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Unidades e Órgãos.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Recomenda-se inserir nota de aprovação contendo a  denominação da sessão, assembleia ou reunião, data  e possíveis alterações. Exemplo: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NOTA DA SG: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 presente Ata foi aprovada na 169ª 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SESSÃO ORDINÁRIA DO CONSELHO UNIVERSITÁRIO,  realizada em 24 de novembro de 2020, com a seguinte  alteração: - Às fls. 433, linhas 33, onde constou: (...) reunião com o coronel Garcia (...), constar: (...) reunião  com o vice-governador Rodrigo Garcia (...).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CARTA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Documento utilizado pela Administração Pública para  realizar uma solicitação, convite ou agradecimento.  É também empregada nas comunicações de caráter  social, decorrentes do cargo ou da função públicos 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exercidos por seus ocupantes.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Competência: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Unidades e Órgãos.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CERTIFICADO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Documento que certifica a existência de um fato a partir da  realidade ou de </w:t>
      </w:r>
    </w:p>
    <w:p w:rsidR="00000000" w:rsidDel="00000000" w:rsidP="00000000" w:rsidRDefault="00000000" w:rsidRPr="00000000" w14:paraId="00000060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Página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registros (participação em cursos ou eventos  destinados ao desenvolvimento profissional, técnico ou  científico, por exemplo).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Competência: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Unidades e Órgãos.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COMUNICADO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Ato expedido para transmitir breves informações  internas e externas, de caráter geral, dirigido  pessoalmente a alguém ou divulgado para o  conhecimento do público em geral.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133.8582677165355" w:top="1700.7874015748032" w:left="1700.7874015748032" w:right="1133.8582677165355" w:header="0" w:footer="720"/>
          <w:cols w:equalWidth="0" w:num="1">
            <w:col w:space="0" w:w="9070.86"/>
          </w:cols>
        </w:sectPr>
      </w:pP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Competência: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Unidades e Órgãos.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DECISÃO </w:t>
      </w:r>
    </w:p>
    <w:p w:rsidR="00000000" w:rsidDel="00000000" w:rsidP="00000000" w:rsidRDefault="00000000" w:rsidRPr="00000000" w14:paraId="00000069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Registro numerado da decisão de um Órgão Colegiado, de  forma a solucionar questões submetidas à sua apreciação. </w:t>
      </w:r>
    </w:p>
    <w:p w:rsidR="00000000" w:rsidDel="00000000" w:rsidP="00000000" w:rsidRDefault="00000000" w:rsidRPr="00000000" w14:paraId="0000006A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Competência: </w:t>
      </w:r>
      <w:r w:rsidDel="00000000" w:rsidR="00000000" w:rsidRPr="00000000">
        <w:rPr>
          <w:sz w:val="24"/>
          <w:szCs w:val="24"/>
          <w:rtl w:val="0"/>
        </w:rPr>
        <w:t xml:space="preserve">Órgãos Colegiados formalmente instituídos na Unicamp. </w:t>
      </w:r>
    </w:p>
    <w:p w:rsidR="00000000" w:rsidDel="00000000" w:rsidP="00000000" w:rsidRDefault="00000000" w:rsidRPr="00000000" w14:paraId="0000006B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spacing w:line="360" w:lineRule="auto"/>
        <w:ind w:right="285"/>
        <w:jc w:val="both"/>
        <w:rPr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DELIBERAÇÃO </w:t>
      </w:r>
    </w:p>
    <w:p w:rsidR="00000000" w:rsidDel="00000000" w:rsidP="00000000" w:rsidRDefault="00000000" w:rsidRPr="00000000" w14:paraId="0000006D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Ato administrativo normativo e decisório  expedido por Órgãos Colegiados,  sempre em obediência aos Estatutos da  Universidade e ao seu respectivo Regimento  Interno, que regula seu funcionamento.</w:t>
      </w:r>
    </w:p>
    <w:p w:rsidR="00000000" w:rsidDel="00000000" w:rsidP="00000000" w:rsidRDefault="00000000" w:rsidRPr="00000000" w14:paraId="0000006E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Competência: </w:t>
      </w:r>
      <w:r w:rsidDel="00000000" w:rsidR="00000000" w:rsidRPr="00000000">
        <w:rPr>
          <w:sz w:val="24"/>
          <w:szCs w:val="24"/>
          <w:rtl w:val="0"/>
        </w:rPr>
        <w:t xml:space="preserve">Órgãos Colegiados  formalmente instituídos na Unicamp. </w:t>
      </w:r>
    </w:p>
    <w:p w:rsidR="00000000" w:rsidDel="00000000" w:rsidP="00000000" w:rsidRDefault="00000000" w:rsidRPr="00000000" w14:paraId="0000006F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As Deliberações Articuladas são privativas do Conselho Universitário e suas Câmaras.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DECLARAÇÃO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Manifestação de opinião,  conceito, resolução ou  observação a respeito de  algo, emitida por pessoa  física ou por um Órgão  Colegiado.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Competência: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Unidades e Órgãos.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DESPACHO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Decisão técnica (geralmente jurídica) sobre assuntos de interesse  individual ou coletivo que as autoridades emitem em papéis,  requerimentos e processos </w:t>
      </w:r>
    </w:p>
    <w:p w:rsidR="00000000" w:rsidDel="00000000" w:rsidP="00000000" w:rsidRDefault="00000000" w:rsidRPr="00000000" w14:paraId="00000077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Página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submetidos à sua apreciação.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Competência: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Unidades e Órgãos.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Na Unicamp, é ato usualmente expedido pela Procuradoria Geral.</w:t>
      </w: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Não confundir com anotações de ciência, anuência (“de acordo”) e com encaminhamentos de processos (“encaminhe-se…”), geralmente</w:t>
      </w: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chamados de despachos na Universidade, para os quais recomenda-se o uso da espécie Informação.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INFORMAÇÃO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Esclarecimento prestado por servidora ou servidor no exercício  de sua função, a fim de que os dados informados auxiliem a  autoridade competente em suas ações e na solução de problemas.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Competência: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Unidades e Órgãos.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Na Unicamp este documento é utilizado de duas formas: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a) como meio de rápida comunicação; 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133.8582677165355" w:top="1700.7874015748032" w:left="1700.7874015748032" w:right="1133.8582677165355" w:header="0" w:footer="720"/>
          <w:cols w:equalWidth="0" w:num="1">
            <w:col w:space="0" w:w="9070.86"/>
          </w:cols>
        </w:sectPr>
      </w:pPr>
      <w:r w:rsidDel="00000000" w:rsidR="00000000" w:rsidRPr="00000000">
        <w:rPr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b) para encaminhamentos em processos.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spacing w:line="360" w:lineRule="auto"/>
        <w:ind w:right="285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INSTRUÇÃO NORMATIVA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Ordem escrita e geral a respeito  da maneira e forma de executar  determinado serviço público, de modo a assegurar a unidade de ação  na administração.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As Instruções Normativas visam  regulamentar a execução interna de  leis, decretos, estatutos ou de demais  normas superiores da Universidade,  não podendo contrariá-los, uma vez  que são atos inferiores, de mero  ordenamento administrativo interno.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Competência: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Reitora, Reitor, Coordenadora Geral,  Coordenador Geral, Pró-Reitoras,  Pró-Reitores, Vice-Reitoras Executivas,  Vice-Reitores Executivos, Diretoras e  Diretores de Institutos e Faculdades e  Dirigentes de Órgãos.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MEMORANDO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Forma de correspondência interna,  objetiva e simples, para assuntos  rotineiros entre chefias de uma  mesma Unidade ou Órgão.  </w:t>
      </w:r>
    </w:p>
    <w:p w:rsidR="00000000" w:rsidDel="00000000" w:rsidP="00000000" w:rsidRDefault="00000000" w:rsidRPr="00000000" w14:paraId="0000008B">
      <w:pPr>
        <w:widowControl w:val="0"/>
        <w:spacing w:line="360" w:lineRule="auto"/>
        <w:ind w:right="28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Página 6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Competência: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Unidades e Órgãos.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133.8582677165355" w:top="1700.7874015748032" w:left="1700.7874015748032" w:right="1133.8582677165355" w:header="0" w:footer="720"/>
          <w:cols w:equalWidth="0" w:num="1">
            <w:col w:space="0" w:w="9070.86"/>
          </w:cols>
        </w:sectPr>
      </w:pPr>
      <w:r w:rsidDel="00000000" w:rsidR="00000000" w:rsidRPr="00000000">
        <w:rPr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Na Unicamp, deve ser utilizado para comunicação  interna nas Unidades</w:t>
      </w:r>
      <w:r w:rsidDel="00000000" w:rsidR="00000000" w:rsidRPr="00000000">
        <w:rPr>
          <w:i w:val="1"/>
          <w:sz w:val="24"/>
          <w:szCs w:val="24"/>
          <w:rtl w:val="0"/>
        </w:rPr>
        <w:t xml:space="preserve">, </w:t>
      </w:r>
      <w:r w:rsidDel="00000000" w:rsidR="00000000" w:rsidRPr="00000000">
        <w:rPr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Órgãos, Centros e Núcleos Interdisciplinares de Pesquisa, entre responsáveis por áreas. </w:t>
      </w:r>
    </w:p>
    <w:p w:rsidR="00000000" w:rsidDel="00000000" w:rsidP="00000000" w:rsidRDefault="00000000" w:rsidRPr="00000000" w14:paraId="0000008E">
      <w:pPr>
        <w:widowControl w:val="0"/>
        <w:spacing w:line="360" w:lineRule="auto"/>
        <w:ind w:right="285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OFÍCIO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É uma forma de correspondência oficial utilizada no serviço público para a comunicação  entre autoridades da mesma categoria, entre servidoras e servidores de diferentes  níveis hierárquicos, assim como entre a Administração e particulares, caracterizada  como instrumento de determinação ou solicitação de algum assunto profissional.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Competência: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Unidades e Órgãos.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Na Unicamp, deve ser utilizado para comunicação entre dirigentes de Unidades, Órgãos, Centros e Núcleos Interdisciplinares de Pesquisa.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OFÍCIO CIRCULAR </w:t>
      </w:r>
    </w:p>
    <w:p w:rsidR="00000000" w:rsidDel="00000000" w:rsidP="00000000" w:rsidRDefault="00000000" w:rsidRPr="00000000" w14:paraId="00000095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Ordem escrita, de caráter uniforme, de comunicação e correspondência, expedida a servidoras e servidores responsáveis por certo serviço ou pelo desempenho de certas  atribuições em circunstâncias especiais. </w:t>
      </w:r>
    </w:p>
    <w:p w:rsidR="00000000" w:rsidDel="00000000" w:rsidP="00000000" w:rsidRDefault="00000000" w:rsidRPr="00000000" w14:paraId="00000096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Competência: </w:t>
      </w:r>
      <w:r w:rsidDel="00000000" w:rsidR="00000000" w:rsidRPr="00000000">
        <w:rPr>
          <w:sz w:val="24"/>
          <w:szCs w:val="24"/>
          <w:rtl w:val="0"/>
        </w:rPr>
        <w:t xml:space="preserve">Reitora, Reitor, Coordenadora Geral, Coordenador Geral,  Pró-Reitoras, Pró-Reitores, Vice-Reitoras  Executivas, Vice-Reitores Executivos, Diretoras e Diretores de Institutos e Faculdades e Dirigentes de Órgãos. </w:t>
      </w:r>
    </w:p>
    <w:p w:rsidR="00000000" w:rsidDel="00000000" w:rsidP="00000000" w:rsidRDefault="00000000" w:rsidRPr="00000000" w14:paraId="00000097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Pode-se produzir um Ofício Circular com a  mesma numeração para cada destinatário  ou apenas um Ofício com os destinatários descritos de forma genérica. Exemplo:  Senhoras Diretoras e Senhores Diretores de  Unidades e Órgãos.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0"/>
        <w:spacing w:line="360" w:lineRule="auto"/>
        <w:ind w:right="285"/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PARECER</w:t>
      </w:r>
    </w:p>
    <w:p w:rsidR="00000000" w:rsidDel="00000000" w:rsidP="00000000" w:rsidRDefault="00000000" w:rsidRPr="00000000" w14:paraId="0000009A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Opinião técnica ou científica sobre um ato, servindo de base para a tomada de decisão.</w:t>
      </w:r>
    </w:p>
    <w:p w:rsidR="00000000" w:rsidDel="00000000" w:rsidP="00000000" w:rsidRDefault="00000000" w:rsidRPr="00000000" w14:paraId="0000009B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Competência</w:t>
      </w:r>
      <w:r w:rsidDel="00000000" w:rsidR="00000000" w:rsidRPr="00000000">
        <w:rPr>
          <w:sz w:val="24"/>
          <w:szCs w:val="24"/>
          <w:rtl w:val="0"/>
        </w:rPr>
        <w:t xml:space="preserve">: Unidades e Órgãos.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widowControl w:val="0"/>
        <w:spacing w:line="360" w:lineRule="auto"/>
        <w:ind w:right="285"/>
        <w:jc w:val="both"/>
        <w:rPr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Página 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PAUTA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Relação de itens a serem abordados  em uma reunião.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Competência: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Unidades e Órgãos.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Na Unicamp, geralmente estes itens dividem-se em 2 seções: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- Expediente: assuntos para ciência do Órgão Colegiado, Comissão ou Grupo de Trabalho;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- Ordem do dia: assuntos que demandam manifestações ou decisões do Órgão Colegiado, Comissão ou Grupo de Trabalho.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Opinião técnica ou científica sobre um ato, servindo de base para a tomada de decisão.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Competência: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Unidades e Órgãos.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PORTARIA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Ato administrativo interno,  pelo qual chefias de Unidades  e Órgãos da Universidade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expedem determinações gerais ou  especiais a servidoras, servidores,  colaboradoras e colaboradores  a eles vinculados, designam </w:t>
      </w:r>
      <w:r w:rsidDel="00000000" w:rsidR="00000000" w:rsidRPr="00000000">
        <w:rPr>
          <w:sz w:val="24"/>
          <w:szCs w:val="24"/>
          <w:rtl w:val="0"/>
        </w:rPr>
        <w:t xml:space="preserve">s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ervidoras e servidores para  funções secundárias, instituem  grupos de trabalho e nomeiam  membros para compor comissões.  Por Portaria também se iniciam  sindicâncias e processos administrativos disciplinares.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133.8582677165355" w:top="1700.7874015748032" w:left="1700.7874015748032" w:right="1133.8582677165355" w:header="0" w:footer="720"/>
          <w:cols w:equalWidth="0" w:num="1">
            <w:col w:space="0" w:w="9070.86"/>
          </w:cols>
        </w:sectPr>
      </w:pP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Competência: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Reitora,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Reitor, Coordenadora Geral,  Coordenador Geral, Pró-Reitoras,  Pró-Reitores, Vice-Reitoras Executivas, Vice-Reitores Executivos, Diretoras e Diretores  de Institutos e Faculdades e  Dirigentes de Órgãos.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RELATÓRIO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Exposição de ocorrências,  fatos, despesas, transações,  situações ou de atividades  realizadas, com a finalidade  de prestar conta de seus atos  à autoridade superior.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Competência: </w:t>
      </w:r>
      <w:r w:rsidDel="00000000" w:rsidR="00000000" w:rsidRPr="00000000">
        <w:rPr>
          <w:sz w:val="24"/>
          <w:szCs w:val="24"/>
          <w:rtl w:val="0"/>
        </w:rPr>
        <w:t xml:space="preserve">Unidades e Órgãos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widowControl w:val="0"/>
        <w:spacing w:line="360" w:lineRule="auto"/>
        <w:ind w:right="285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REGIMENTO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Conjunto de princípios, normas  e regras que estabelecem as atribuições, o modo </w:t>
      </w:r>
    </w:p>
    <w:p w:rsidR="00000000" w:rsidDel="00000000" w:rsidP="00000000" w:rsidRDefault="00000000" w:rsidRPr="00000000" w14:paraId="000000B1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Página 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133.8582677165355" w:top="1700.7874015748032" w:left="1700.7874015748032" w:right="1133.8582677165355" w:header="0" w:footer="720"/>
          <w:cols w:equalWidth="0" w:num="1">
            <w:col w:space="0" w:w="9070.86"/>
          </w:cols>
        </w:sect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de direção, de  relacionamentos e de funcionamento  interno de um setor, Órgão Colegiado,  Comissão ou Grupo de Trabalho.  Difere-se do Regulamento por  aplicar-se à organização e dinâmica  funcional interna à área que disciplina.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Competência: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Unidades e Órgãos.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133.8582677165355" w:top="1700.7874015748032" w:left="1700.7874015748032" w:right="1133.8582677165355" w:header="0" w:footer="720"/>
          <w:cols w:equalWidth="0" w:num="1">
            <w:col w:space="0" w:w="9070.86"/>
          </w:cols>
        </w:sectPr>
      </w:pPr>
      <w:r w:rsidDel="00000000" w:rsidR="00000000" w:rsidRPr="00000000">
        <w:rPr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Na Unicamp, o Regimento é normalmente aprovado e colocado em vigência pela 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REGULAMENTO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Conjunto das condições em  que uma lei deve ser executada,  ou seja, é o ato administrativo  que explica o modo e a forma  de execução e cumprimento  de uma norma superior, como  Deliberação ou Resolução.  Difere-se do Regimento por se  referir a normas que não são  necessariamente limitadas ao  funcionamento de determinado  setor, Órgão Colegiado, Comissão ou Grupo de Trabalho.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Competência: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Diretoras, Diretores, Coordenadoras e Coordenadores.</w:t>
      </w:r>
      <w:r w:rsidDel="00000000" w:rsidR="00000000" w:rsidRPr="00000000">
        <w:rPr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superiora ou pelo superior  da Unidade ou Órgão ao  qual está vinculado ou por  Deliberação da respectiva  Congregação ou Instância  Equivalente.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RESOLUÇÃO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Ato administrativo normativo  expedido pela alta autoridade  do Executivo, sendo, no caso da  Universidade, a Reitora ou Reitor.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Competência: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133.8582677165355" w:top="1700.7874015748032" w:left="1700.7874015748032" w:right="1133.8582677165355" w:header="0" w:footer="720"/>
          <w:cols w:equalWidth="0" w:num="1">
            <w:col w:space="0" w:w="9070.86"/>
          </w:cols>
        </w:sect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Privativa de Reitora e Reitor. 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MENSAGENS  ELETRÔNICAS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As mensagens eletrônicas desempenham um papel crucial na comunicação entre 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funcionárias e funcionários das diversas Unidades e Órgãos da Universidade,  contribuindo significativamente para a eficiência do trabalho ao facilitar o fluxo de  informações. 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É importante reconhecer que essas mensagens são consideradas documentos oficiais,  com validade probatória, de acordo com as normas da instituição. </w:t>
      </w:r>
    </w:p>
    <w:p w:rsidR="00000000" w:rsidDel="00000000" w:rsidP="00000000" w:rsidRDefault="00000000" w:rsidRPr="00000000" w14:paraId="000000C4">
      <w:pPr>
        <w:widowControl w:val="0"/>
        <w:spacing w:line="360" w:lineRule="auto"/>
        <w:ind w:right="28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Página 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sz w:val="24"/>
          <w:szCs w:val="24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Portanto, é fundamental que mantenham um padrão de formalidade e clareza,  evitando linguagem excessivamente informal, abreviações não padronizadas, jargões  ou cumprimentos casuais.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1"/>
          <w:smallCaps w:val="0"/>
          <w:strike w:val="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i w:val="1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Orientações para o uso  do e-mail institucional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 domínio @unicamp.br apenas deve ser usado para 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cumprimento das atividades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institucionais, conforme previsto na Política de Segurança da Informação da Universidade (Anexo I da Deliberação CONSU-A-31/2020).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Não compartilhe a sua senha com outros usuários.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Ao criar o e-mail institucional, escolha  endereço que faça referência ao seu nome  ou às suas iniciais. Evite palavras informais,  pois você está representando a instituição.  Exemplos: João da Silva: joao@unicamp.br  ou joaos@unicamp.br ou </w:t>
      </w:r>
      <w:hyperlink r:id="rId6">
        <w:r w:rsidDel="00000000" w:rsidR="00000000" w:rsidRPr="00000000">
          <w:rPr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js@unicamp.br</w:t>
        </w:r>
      </w:hyperlink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Configure a assinatura automática de suas mensagens, de acordo com os padrões utilizados em sua Unidade e Órgão. É importante que a assinatura contenha nome completo da servidora ou servidor,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Departamento, Unidade ou Órgão, nome da Universidade e telefones para contato.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Ao responder um e-mail em que há destinatárias ou destinatários “em cópia”, atente-se para a pertinência de mantê-los ou não copiados nesta resposta.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Abra seu e-mail com a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frequência adequada à necessidade de respostas das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demandas do seu trabalho.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Programe respostas automáticas, com avisos, em períodos de ausência, contendo motivo (licença, férias, afastamento), data de retorno e indicação de substitutos para atendimento de demandas. Não utilize domínios distintos do 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@unicamp.br para o exercício das atividades profissionais;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5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Não acesse ou repasse mensagens com conteúdo ilegal, antiético, de “correntes”, propagandas e promoções não alinhadas às atividades em desenvolvimento. </w:t>
      </w:r>
      <w:r w:rsidDel="00000000" w:rsidR="00000000" w:rsidRPr="00000000">
        <w:rPr>
          <w:rtl w:val="0"/>
        </w:rPr>
      </w:r>
    </w:p>
    <w:sectPr>
      <w:type w:val="continuous"/>
      <w:pgSz w:h="16820" w:w="11900" w:orient="portrait"/>
      <w:pgMar w:bottom="1133.8582677165355" w:top="1700.7874015748032" w:left="1700.7874015748032" w:right="1133.8582677165355" w:header="0" w:footer="720"/>
      <w:cols w:equalWidth="0" w:num="1">
        <w:col w:space="0" w:w="9070.86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js@unicamp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